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广东省家庭经济学生认定审核说明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（2</w:t>
      </w:r>
      <w:r>
        <w:rPr>
          <w:rFonts w:ascii="方正小标宋简体" w:eastAsia="方正小标宋简体"/>
          <w:sz w:val="44"/>
          <w:szCs w:val="44"/>
        </w:rPr>
        <w:t>023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ascii="方正小标宋简体" w:eastAsia="方正小标宋简体"/>
          <w:sz w:val="44"/>
          <w:szCs w:val="44"/>
        </w:rPr>
        <w:t>9</w:t>
      </w:r>
      <w:r>
        <w:rPr>
          <w:rFonts w:hint="eastAsia" w:ascii="方正小标宋简体" w:eastAsia="方正小标宋简体"/>
          <w:sz w:val="44"/>
          <w:szCs w:val="44"/>
        </w:rPr>
        <w:t>月）</w:t>
      </w:r>
    </w:p>
    <w:p>
      <w:pPr>
        <w:adjustRightInd w:val="0"/>
        <w:snapToGrid w:val="0"/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院重点审核学生填写高分值的项目，对照以下各类“家庭情况”所对应的要求提交相关证明是否齐全及正确。若学生有证明材料但填写信息不完整，应提醒学生进行修改、补充佐证材料，避免导入系统后被认定为“不困难”级别。某些选项不能同时勾选的请认真核查。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drawing>
          <wp:inline distT="0" distB="0" distL="0" distR="0">
            <wp:extent cx="6210300" cy="363982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63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inline distT="0" distB="0" distL="0" distR="0">
            <wp:extent cx="6210300" cy="186817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一、各类重点项目审核说明</w:t>
      </w:r>
    </w:p>
    <w:p>
      <w:pPr>
        <w:ind w:firstLine="640" w:firstLineChars="200"/>
        <w:rPr>
          <w:rFonts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1</w:t>
      </w:r>
      <w:r>
        <w:rPr>
          <w:rFonts w:ascii="楷体" w:hAnsi="楷体" w:eastAsia="楷体"/>
          <w:sz w:val="32"/>
          <w:szCs w:val="32"/>
        </w:rPr>
        <w:t>.</w:t>
      </w:r>
      <w:r>
        <w:rPr>
          <w:rFonts w:hint="eastAsia" w:ascii="楷体" w:hAnsi="楷体" w:eastAsia="楷体"/>
          <w:sz w:val="32"/>
          <w:szCs w:val="32"/>
        </w:rPr>
        <w:t>是否脱贫家庭学生、是否脱贫不稳定家庭学生、是否边缘易致贫家庭学生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以2022年的监测范围来看，如果贫困户人均年纯收入低于6900元并有返贫风险，则纳入脱贫不稳定户；如果一般农户人均年纯收入低于6900元，并有致贫风险，则纳入边缘易致贫户；如果农户人均年纯收入高于6900元，但因突发原因导致基本生活出现严重困难，出现返贫或致贫风险，则纳入突发严重困难户。监测范围是确定监测对象的一个重要参考指标，而不是唯一标准，更不是重新划定新的贫困线。</w:t>
      </w:r>
    </w:p>
    <w:p>
      <w:pPr>
        <w:ind w:left="420" w:firstLine="320" w:firstLineChars="10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学生应提供该有</w:t>
      </w:r>
      <w:r>
        <w:rPr>
          <w:rFonts w:hint="eastAsia" w:ascii="仿宋_GB2312" w:eastAsia="仿宋_GB2312"/>
          <w:color w:val="FF0000"/>
          <w:sz w:val="32"/>
          <w:szCs w:val="32"/>
          <w:u w:val="single"/>
        </w:rPr>
        <w:t>当地民政部门（扶贫办）等政府部门公章</w:t>
      </w:r>
      <w:r>
        <w:rPr>
          <w:rFonts w:hint="eastAsia" w:ascii="仿宋_GB2312" w:eastAsia="仿宋_GB2312"/>
          <w:sz w:val="32"/>
          <w:szCs w:val="32"/>
        </w:rPr>
        <w:t>的“脱贫家庭证明”“脱贫不稳定家庭”“边缘易致贫家庭证明”，同时提供户口簿户主首页、学生本人页证明本人是该家庭成员。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这三类均为曾是建档立卡户，因脱贫攻坚后根据实际情况审核后确定的三种情况家庭。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4746625" cy="3558540"/>
            <wp:effectExtent l="0" t="0" r="0" b="381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5067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3411220" cy="162179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3837" cy="1637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245610" cy="3767455"/>
            <wp:effectExtent l="0" t="0" r="2540" b="444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0247" cy="378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2</w:t>
      </w:r>
      <w:r>
        <w:rPr>
          <w:rFonts w:ascii="楷体" w:hAnsi="楷体" w:eastAsia="楷体"/>
          <w:sz w:val="32"/>
          <w:szCs w:val="32"/>
        </w:rPr>
        <w:t>.</w:t>
      </w:r>
      <w:r>
        <w:rPr>
          <w:rFonts w:hint="eastAsia" w:ascii="楷体" w:hAnsi="楷体" w:eastAsia="楷体"/>
          <w:sz w:val="32"/>
          <w:szCs w:val="32"/>
        </w:rPr>
        <w:t>是否突发严重困难户学生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学生应提供</w:t>
      </w:r>
      <w:r>
        <w:rPr>
          <w:rFonts w:hint="eastAsia" w:ascii="仿宋_GB2312" w:eastAsia="仿宋_GB2312"/>
          <w:color w:val="FF0000"/>
          <w:sz w:val="32"/>
          <w:szCs w:val="32"/>
          <w:u w:val="single"/>
        </w:rPr>
        <w:t>当地民政局</w:t>
      </w:r>
      <w:r>
        <w:rPr>
          <w:rFonts w:hint="eastAsia" w:ascii="仿宋_GB2312" w:eastAsia="仿宋_GB2312"/>
          <w:sz w:val="32"/>
          <w:szCs w:val="32"/>
        </w:rPr>
        <w:t>开具的突发严重困难户相关证明，同时提供户口簿户主首页、学生本人页证明本人是该家庭成员。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★村委提供的证明只能作为后面“家庭是否遭受重大自然灾害”“家庭是否遭受重大意外”的佐证材料，不能作为此项的佐证材料。</w:t>
      </w:r>
    </w:p>
    <w:p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3</w:t>
      </w:r>
      <w:r>
        <w:rPr>
          <w:rFonts w:ascii="楷体" w:hAnsi="楷体" w:eastAsia="楷体"/>
          <w:sz w:val="32"/>
          <w:szCs w:val="32"/>
        </w:rPr>
        <w:t>.</w:t>
      </w:r>
      <w:r>
        <w:rPr>
          <w:rFonts w:hint="eastAsia" w:ascii="楷体" w:hAnsi="楷体" w:eastAsia="楷体"/>
          <w:sz w:val="32"/>
          <w:szCs w:val="32"/>
        </w:rPr>
        <w:t>是否原广东省户籍建档立卡家庭学生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学生应提供原来家庭的有</w:t>
      </w:r>
      <w:r>
        <w:rPr>
          <w:rFonts w:hint="eastAsia" w:ascii="仿宋_GB2312" w:eastAsia="仿宋_GB2312"/>
          <w:color w:val="FF0000"/>
          <w:sz w:val="32"/>
          <w:szCs w:val="32"/>
          <w:u w:val="single"/>
        </w:rPr>
        <w:t>当地扶贫办公室加盖公章</w:t>
      </w:r>
      <w:r>
        <w:rPr>
          <w:rFonts w:hint="eastAsia" w:ascii="仿宋_GB2312" w:eastAsia="仿宋_GB2312"/>
          <w:sz w:val="32"/>
          <w:szCs w:val="32"/>
        </w:rPr>
        <w:t>的“帮扶卡”“精准扶贫手册”“建档立卡扶贫对象证明”等，同时提供户口簿户主首页、学生本人页证明本人是该家庭成员。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如以下示例：</w:t>
      </w:r>
    </w:p>
    <w:p>
      <w:pPr>
        <w:ind w:firstLine="640" w:firstLineChars="200"/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4008755" cy="253936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3318" cy="2555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1610360" cy="2591435"/>
            <wp:effectExtent l="0" t="0" r="889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0624" cy="2672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1894840" cy="3118485"/>
            <wp:effectExtent l="0" t="0" r="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738" cy="315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1892300" cy="3103880"/>
            <wp:effectExtent l="0" t="0" r="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909" cy="317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4470400" cy="2580005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9505" cy="2608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drawing>
          <wp:inline distT="0" distB="0" distL="0" distR="0">
            <wp:extent cx="1642745" cy="2682240"/>
            <wp:effectExtent l="0" t="0" r="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174" cy="273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1525270" cy="259334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268" cy="2648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1504315" cy="2530475"/>
            <wp:effectExtent l="0" t="0" r="635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823" cy="2574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4</w:t>
      </w:r>
      <w:r>
        <w:rPr>
          <w:rFonts w:ascii="楷体" w:hAnsi="楷体" w:eastAsia="楷体"/>
          <w:sz w:val="32"/>
          <w:szCs w:val="32"/>
        </w:rPr>
        <w:t>.</w:t>
      </w:r>
      <w:r>
        <w:rPr>
          <w:rFonts w:hint="eastAsia" w:ascii="楷体" w:hAnsi="楷体" w:eastAsia="楷体"/>
          <w:sz w:val="32"/>
          <w:szCs w:val="32"/>
        </w:rPr>
        <w:t>“是否特困供养人员”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学生应提供</w:t>
      </w:r>
      <w:r>
        <w:rPr>
          <w:rFonts w:hint="eastAsia" w:ascii="仿宋_GB2312" w:eastAsia="仿宋_GB2312"/>
          <w:color w:val="FF0000"/>
          <w:sz w:val="32"/>
          <w:szCs w:val="32"/>
          <w:u w:val="single"/>
        </w:rPr>
        <w:t>当地民政局盖章</w:t>
      </w:r>
      <w:r>
        <w:rPr>
          <w:rFonts w:hint="eastAsia" w:ascii="仿宋_GB2312" w:eastAsia="仿宋_GB2312"/>
          <w:sz w:val="32"/>
          <w:szCs w:val="32"/>
        </w:rPr>
        <w:t>的“农村五保供养证书”、“特困人员供养证”，同时提供户口簿户主首页、学生本人页证明本人是该家庭成员。如以下示例：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3782060" cy="247523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1422" cy="248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5</w:t>
      </w:r>
      <w:r>
        <w:rPr>
          <w:rFonts w:ascii="楷体" w:hAnsi="楷体" w:eastAsia="楷体"/>
          <w:sz w:val="32"/>
          <w:szCs w:val="32"/>
        </w:rPr>
        <w:t>.</w:t>
      </w:r>
      <w:r>
        <w:rPr>
          <w:rFonts w:hint="eastAsia" w:ascii="楷体" w:hAnsi="楷体" w:eastAsia="楷体"/>
          <w:sz w:val="32"/>
          <w:szCs w:val="32"/>
        </w:rPr>
        <w:t>是否特困职工子女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学生应提供</w:t>
      </w:r>
      <w:r>
        <w:rPr>
          <w:rFonts w:hint="eastAsia" w:ascii="仿宋_GB2312" w:eastAsia="仿宋_GB2312"/>
          <w:color w:val="FF0000"/>
          <w:sz w:val="32"/>
          <w:szCs w:val="32"/>
          <w:u w:val="single"/>
        </w:rPr>
        <w:t>当地工会部门盖章</w:t>
      </w:r>
      <w:r>
        <w:rPr>
          <w:rFonts w:hint="eastAsia" w:ascii="仿宋_GB2312" w:eastAsia="仿宋_GB2312"/>
          <w:sz w:val="32"/>
          <w:szCs w:val="32"/>
        </w:rPr>
        <w:t>的“特困职工证”，同时提供户口簿户主首页、学生本人页证明本人是该家庭成员。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1661160" cy="1631315"/>
            <wp:effectExtent l="0" t="0" r="0" b="698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625" cy="1645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1224280" cy="168021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373" cy="1736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6</w:t>
      </w:r>
      <w:r>
        <w:rPr>
          <w:rFonts w:ascii="楷体" w:hAnsi="楷体" w:eastAsia="楷体"/>
          <w:sz w:val="32"/>
          <w:szCs w:val="32"/>
        </w:rPr>
        <w:t>.</w:t>
      </w:r>
      <w:r>
        <w:rPr>
          <w:rFonts w:hint="eastAsia" w:ascii="楷体" w:hAnsi="楷体" w:eastAsia="楷体"/>
          <w:sz w:val="32"/>
          <w:szCs w:val="32"/>
        </w:rPr>
        <w:t>是否最低生活保障户家庭学生、低保边缘家庭证或支出型困难家庭学生</w:t>
      </w:r>
    </w:p>
    <w:p>
      <w:pPr>
        <w:ind w:firstLine="640" w:firstLineChars="200"/>
        <w:rPr>
          <w:rFonts w:ascii="宋体" w:hAnsi="宋体" w:eastAsia="宋体"/>
          <w:sz w:val="30"/>
          <w:szCs w:val="30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学生应提供</w:t>
      </w:r>
      <w:r>
        <w:rPr>
          <w:rFonts w:hint="eastAsia" w:ascii="仿宋_GB2312" w:eastAsia="仿宋_GB2312"/>
          <w:color w:val="FF0000"/>
          <w:sz w:val="32"/>
          <w:szCs w:val="32"/>
          <w:u w:val="single"/>
        </w:rPr>
        <w:t>当地民政局盖章</w:t>
      </w:r>
      <w:r>
        <w:rPr>
          <w:rFonts w:hint="eastAsia" w:ascii="仿宋_GB2312" w:eastAsia="仿宋_GB2312"/>
          <w:sz w:val="32"/>
          <w:szCs w:val="32"/>
        </w:rPr>
        <w:t>的“城乡居民最低生活保障证”或“低收入困难家庭证”，“低保边缘家庭证”或“支出型困难家庭证”、户口簿户主首页、户口簿学生本人页同时提供户口簿户主首页、学生本人页证明本人是该家庭成员。此类证由市民政局印制。</w:t>
      </w:r>
      <w:r>
        <w:rPr>
          <w:rFonts w:ascii="仿宋_GB2312" w:eastAsia="仿宋_GB2312"/>
          <w:sz w:val="32"/>
          <w:szCs w:val="32"/>
        </w:rPr>
        <w:t>最低生活保障</w:t>
      </w:r>
      <w:r>
        <w:rPr>
          <w:rFonts w:hint="eastAsia" w:ascii="仿宋_GB2312" w:eastAsia="仿宋_GB2312"/>
          <w:sz w:val="32"/>
          <w:szCs w:val="32"/>
        </w:rPr>
        <w:t>户、低保</w:t>
      </w:r>
      <w:r>
        <w:rPr>
          <w:rFonts w:ascii="仿宋_GB2312" w:eastAsia="仿宋_GB2312"/>
          <w:sz w:val="32"/>
          <w:szCs w:val="32"/>
        </w:rPr>
        <w:t>边缘家庭和支出型困难家庭以家庭为单位，</w:t>
      </w:r>
      <w:r>
        <w:rPr>
          <w:rFonts w:hint="eastAsia" w:ascii="仿宋_GB2312" w:eastAsia="仿宋_GB2312"/>
          <w:sz w:val="32"/>
          <w:szCs w:val="32"/>
        </w:rPr>
        <w:t>由家庭户主向民政局等相关部门</w:t>
      </w:r>
      <w:r>
        <w:rPr>
          <w:rFonts w:ascii="仿宋_GB2312" w:eastAsia="仿宋_GB2312"/>
          <w:sz w:val="32"/>
          <w:szCs w:val="32"/>
        </w:rPr>
        <w:t>申报、家庭经济状况信息化查询核对、家庭生活状况综合评估的方式确定</w:t>
      </w:r>
      <w:r>
        <w:rPr>
          <w:rFonts w:hint="eastAsia" w:ascii="仿宋_GB2312" w:eastAsia="仿宋_GB2312"/>
          <w:sz w:val="32"/>
          <w:szCs w:val="32"/>
        </w:rPr>
        <w:t>，公示无异议后由各区民政局核发、管理。</w:t>
      </w:r>
      <w:r>
        <w:rPr>
          <w:rFonts w:hint="eastAsia" w:ascii="宋体" w:hAnsi="宋体" w:eastAsia="宋体"/>
          <w:sz w:val="30"/>
          <w:szCs w:val="30"/>
        </w:rPr>
        <w:t>学生上传低保证明非本人父母的，要进一步核实实际情况（例如有一学生其父亲去世，由爷爷办理低保证）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如以下示例：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1604010" cy="1939925"/>
            <wp:effectExtent l="0" t="0" r="0" b="317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29" cy="1966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1339850" cy="1844675"/>
            <wp:effectExtent l="0" t="0" r="0" b="317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236" cy="188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1437005" cy="2052320"/>
            <wp:effectExtent l="0" t="0" r="0" b="508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019" cy="210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2740025" cy="1915160"/>
            <wp:effectExtent l="0" t="0" r="3175" b="889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976" cy="193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2487295" cy="2885440"/>
            <wp:effectExtent l="0" t="0" r="8255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738" cy="2924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3153410" cy="4157980"/>
            <wp:effectExtent l="0" t="0" r="889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7517" cy="417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932430" cy="1978660"/>
            <wp:effectExtent l="0" t="0" r="1270" b="254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51228" cy="199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7</w:t>
      </w:r>
      <w:r>
        <w:rPr>
          <w:rFonts w:ascii="楷体" w:hAnsi="楷体" w:eastAsia="楷体"/>
          <w:sz w:val="32"/>
          <w:szCs w:val="32"/>
        </w:rPr>
        <w:t>.</w:t>
      </w:r>
      <w:r>
        <w:rPr>
          <w:rFonts w:hint="eastAsia" w:ascii="楷体" w:hAnsi="楷体" w:eastAsia="楷体"/>
          <w:sz w:val="32"/>
          <w:szCs w:val="32"/>
        </w:rPr>
        <w:t>孤儿（含事实无人抚养）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需提供本人儿童福利证、孤儿或事实无人抚养儿童身份认定证件等佐证材料</w:t>
      </w:r>
    </w:p>
    <w:p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8</w:t>
      </w:r>
      <w:r>
        <w:rPr>
          <w:rFonts w:ascii="楷体" w:hAnsi="楷体" w:eastAsia="楷体"/>
          <w:sz w:val="32"/>
          <w:szCs w:val="32"/>
        </w:rPr>
        <w:t>.</w:t>
      </w:r>
      <w:r>
        <w:rPr>
          <w:rFonts w:hint="eastAsia" w:ascii="楷体" w:hAnsi="楷体" w:eastAsia="楷体"/>
          <w:sz w:val="32"/>
          <w:szCs w:val="32"/>
        </w:rPr>
        <w:t>享受国家定期抚恤补助的优抚对象（含烈士、牺牲军人亲属）、因公牺牲警察子女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学生应提供</w:t>
      </w:r>
      <w:r>
        <w:rPr>
          <w:rFonts w:hint="eastAsia" w:ascii="仿宋_GB2312" w:eastAsia="仿宋_GB2312"/>
          <w:color w:val="FF0000"/>
          <w:sz w:val="32"/>
          <w:szCs w:val="32"/>
          <w:u w:val="single"/>
        </w:rPr>
        <w:t>当地民政局盖章《中华人民共和国残疾军人证》《优抚对象抚恤补助登记证》，</w:t>
      </w:r>
      <w:r>
        <w:rPr>
          <w:rFonts w:hint="eastAsia" w:ascii="仿宋_GB2312" w:eastAsia="仿宋_GB2312"/>
          <w:sz w:val="32"/>
          <w:szCs w:val="32"/>
        </w:rPr>
        <w:t>同时提供户口簿户主首页、学生本人页证明本人是该家庭成员。</w:t>
      </w:r>
    </w:p>
    <w:p>
      <w:pPr>
        <w:ind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4092575" cy="2393315"/>
            <wp:effectExtent l="0" t="0" r="3175" b="698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6001" cy="244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9</w:t>
      </w:r>
      <w:r>
        <w:rPr>
          <w:rFonts w:ascii="楷体" w:hAnsi="楷体" w:eastAsia="楷体"/>
          <w:sz w:val="32"/>
          <w:szCs w:val="32"/>
        </w:rPr>
        <w:t>.</w:t>
      </w:r>
      <w:r>
        <w:rPr>
          <w:rFonts w:hint="eastAsia" w:ascii="楷体" w:hAnsi="楷体" w:eastAsia="楷体"/>
          <w:sz w:val="32"/>
          <w:szCs w:val="32"/>
        </w:rPr>
        <w:t>学生本人残疾或父母为残疾人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学生应提供有“中国残疾人联合会”盖章的《残疾人证》、户口簿户主首页、户口簿学生本人页。中华人民共和国第二代残疾人证查询服务可确认全国残疾人信息（</w:t>
      </w: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191135" cy="142875"/>
            <wp:effectExtent l="0" t="0" r="0" b="9525"/>
            <wp:docPr id="14" name="图片 14" descr="C:\Users\DY.LI\AppData\Roaming\Tencent\QQTempSys\[5UQ[BL(6~BS2JV6W}N6[%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DY.LI\AppData\Roaming\Tencent\QQTempSys\[5UQ[BL(6~BS2JV6W}N6[%S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>https://www.cdpf.org.cn/searchUser.html）</w:t>
      </w:r>
    </w:p>
    <w:p>
      <w:pPr>
        <w:ind w:firstLine="420" w:firstLineChars="200"/>
      </w:pPr>
      <w:r>
        <w:drawing>
          <wp:inline distT="0" distB="0" distL="0" distR="0">
            <wp:extent cx="2952750" cy="194627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435" cy="1964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863850" cy="1947545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544" cy="196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1</w:t>
      </w:r>
      <w:r>
        <w:rPr>
          <w:rFonts w:ascii="楷体" w:hAnsi="楷体" w:eastAsia="楷体"/>
          <w:sz w:val="32"/>
          <w:szCs w:val="32"/>
        </w:rPr>
        <w:t>0.</w:t>
      </w:r>
      <w:r>
        <w:rPr>
          <w:rFonts w:hint="eastAsia" w:ascii="楷体" w:hAnsi="楷体" w:eastAsia="楷体"/>
          <w:sz w:val="32"/>
          <w:szCs w:val="32"/>
        </w:rPr>
        <w:t>学生本人患重大疾病、家庭成员患重大疾病（不含残疾）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“重大疾病”参照医疗保险中的定义（参考：重大疾病</w:t>
      </w:r>
      <w:r>
        <w:rPr>
          <w:rFonts w:ascii="仿宋_GB2312" w:eastAsia="仿宋_GB2312"/>
          <w:sz w:val="32"/>
          <w:szCs w:val="32"/>
        </w:rPr>
        <w:t>_百度百科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https://baike.baidu.com/item/%E9%87%8D%E5%A4%A7%E7%96%BE%E7%97%85/6278346?fr=ge_ala#1</w:t>
      </w:r>
      <w:r>
        <w:rPr>
          <w:rFonts w:hint="eastAsia" w:ascii="仿宋_GB2312" w:eastAsia="仿宋_GB2312"/>
          <w:sz w:val="32"/>
          <w:szCs w:val="32"/>
        </w:rPr>
        <w:t>），学生应提供县级以上或三甲医院诊断证明，证明中须显示何种疾病并盖医院公章，医生签名，同时提供户口簿户主首页、户口簿父亲、母亲其他家庭成员页、学生本人页证明本人是该家庭成员。</w:t>
      </w:r>
      <w:r>
        <w:rPr>
          <w:rFonts w:hint="eastAsia" w:ascii="宋体" w:hAnsi="宋体" w:eastAsia="宋体"/>
          <w:sz w:val="30"/>
          <w:szCs w:val="30"/>
        </w:rPr>
        <w:t>患重大疾病的证明上传诊断证明即可，不用上传检验报告，看不懂。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pict>
          <v:shape id="_x0000_i1025" o:spt="75" type="#_x0000_t75" style="height:285.8pt;width:263pt;" filled="f" o:preferrelative="t" stroked="f" coordsize="21600,21600">
            <v:path/>
            <v:fill on="f" focussize="0,0"/>
            <v:stroke on="f" joinstyle="miter"/>
            <v:imagedata r:id="rId31" o:title="父母（亲属患病）2"/>
            <o:lock v:ext="edit" aspectratio="t"/>
            <w10:wrap type="none"/>
            <w10:anchorlock/>
          </v:shape>
        </w:pict>
      </w:r>
    </w:p>
    <w:p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1</w:t>
      </w:r>
      <w:r>
        <w:rPr>
          <w:rFonts w:ascii="楷体" w:hAnsi="楷体" w:eastAsia="楷体"/>
          <w:sz w:val="32"/>
          <w:szCs w:val="32"/>
        </w:rPr>
        <w:t>1.</w:t>
      </w:r>
      <w:r>
        <w:rPr>
          <w:rFonts w:hint="eastAsia" w:ascii="楷体" w:hAnsi="楷体" w:eastAsia="楷体"/>
          <w:sz w:val="32"/>
          <w:szCs w:val="32"/>
        </w:rPr>
        <w:t>“家庭遭受重大自然灾害，受灾严重”和“家庭遭重大突发意外事件（不含自然灾害）”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学生需提供相关证件或手写相关情况描述（需含申请人签名和所在居委会或村委会联系电话），同时提供户口簿户主首页、学生本人页证明本人是该家庭成员。</w:t>
      </w:r>
    </w:p>
    <w:p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1</w:t>
      </w:r>
      <w:r>
        <w:rPr>
          <w:rFonts w:ascii="楷体" w:hAnsi="楷体" w:eastAsia="楷体"/>
          <w:sz w:val="32"/>
          <w:szCs w:val="32"/>
        </w:rPr>
        <w:t>2.</w:t>
      </w:r>
      <w:r>
        <w:rPr>
          <w:rFonts w:hint="eastAsia" w:ascii="楷体" w:hAnsi="楷体" w:eastAsia="楷体"/>
          <w:sz w:val="32"/>
          <w:szCs w:val="32"/>
        </w:rPr>
        <w:t>“父母不能履行抚养义务的儿童”“父母一方抚养”四类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学生需提供相关证件或手写相关情况描述（需含申请人签名和所在居委会或村委会联系电话）、户口簿户主首页、户口簿父亲或母亲本人页、户口簿学生本人页。</w:t>
      </w:r>
    </w:p>
    <w:p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1</w:t>
      </w:r>
      <w:r>
        <w:rPr>
          <w:rFonts w:ascii="楷体" w:hAnsi="楷体" w:eastAsia="楷体"/>
          <w:sz w:val="32"/>
          <w:szCs w:val="32"/>
        </w:rPr>
        <w:t>3.</w:t>
      </w:r>
      <w:r>
        <w:rPr>
          <w:rFonts w:hint="eastAsia" w:ascii="楷体" w:hAnsi="楷体" w:eastAsia="楷体"/>
          <w:sz w:val="32"/>
          <w:szCs w:val="32"/>
        </w:rPr>
        <w:t>父母从业情况、家庭人均收入、父母文化、年龄等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生可提供当地人力资源和社会保障局盖章的父母《就业失业登记证》、父母就业单位提供的从业证明，户口簿等。若无法提供相关证明，学院可根据学生填写内容，进一步了解核实。父母从业情况为“农村个体小型种植户或个体小型养殖户（或两者均是）”需提供手写相关情况描述，需含申请人签名和所在居委会或村委会联系电话。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pict>
          <v:shape id="_x0000_i1026" o:spt="75" type="#_x0000_t75" style="height:260.5pt;width:241pt;" filled="f" o:preferrelative="t" stroked="f" coordsize="21600,21600">
            <v:path/>
            <v:fill on="f" focussize="0,0"/>
            <v:stroke on="f" joinstyle="miter"/>
            <v:imagedata r:id="rId32" o:title="父母一方无业1"/>
            <o:lock v:ext="edit" aspectratio="t"/>
            <w10:wrap type="none"/>
            <w10:anchorlock/>
          </v:shape>
        </w:pic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1</w:t>
      </w:r>
      <w:r>
        <w:rPr>
          <w:rFonts w:ascii="楷体" w:hAnsi="楷体" w:eastAsia="楷体"/>
          <w:sz w:val="32"/>
          <w:szCs w:val="32"/>
        </w:rPr>
        <w:t>4.</w:t>
      </w:r>
      <w:r>
        <w:rPr>
          <w:rFonts w:hint="eastAsia" w:ascii="楷体" w:hAnsi="楷体" w:eastAsia="楷体"/>
          <w:sz w:val="32"/>
          <w:szCs w:val="32"/>
        </w:rPr>
        <w:t>父母一方或均为6</w:t>
      </w:r>
      <w:r>
        <w:rPr>
          <w:rFonts w:ascii="楷体" w:hAnsi="楷体" w:eastAsia="楷体"/>
          <w:sz w:val="32"/>
          <w:szCs w:val="32"/>
        </w:rPr>
        <w:t>0</w:t>
      </w:r>
      <w:r>
        <w:rPr>
          <w:rFonts w:hint="eastAsia" w:ascii="楷体" w:hAnsi="楷体" w:eastAsia="楷体"/>
          <w:sz w:val="32"/>
          <w:szCs w:val="32"/>
        </w:rPr>
        <w:t>周岁以上：</w:t>
      </w:r>
      <w:r>
        <w:rPr>
          <w:rFonts w:hint="eastAsia" w:ascii="仿宋_GB2312" w:eastAsia="仿宋_GB2312"/>
          <w:sz w:val="32"/>
          <w:szCs w:val="32"/>
        </w:rPr>
        <w:t>查看户口簿父母页出生年月进行界定。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1</w:t>
      </w:r>
      <w:r>
        <w:rPr>
          <w:rFonts w:ascii="楷体" w:hAnsi="楷体" w:eastAsia="楷体"/>
          <w:sz w:val="32"/>
          <w:szCs w:val="32"/>
        </w:rPr>
        <w:t>5.</w:t>
      </w:r>
      <w:r>
        <w:rPr>
          <w:rFonts w:hint="eastAsia" w:ascii="楷体" w:hAnsi="楷体" w:eastAsia="楷体"/>
          <w:sz w:val="32"/>
          <w:szCs w:val="32"/>
        </w:rPr>
        <w:t>除父母外赡养老人情况：</w:t>
      </w:r>
      <w:r>
        <w:rPr>
          <w:rFonts w:hint="eastAsia" w:ascii="仿宋_GB2312" w:eastAsia="仿宋_GB2312"/>
          <w:sz w:val="32"/>
          <w:szCs w:val="32"/>
        </w:rPr>
        <w:t>提供户口簿，若不在同一户口簿需提供说明。</w:t>
      </w:r>
    </w:p>
    <w:p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1</w:t>
      </w:r>
      <w:r>
        <w:rPr>
          <w:rFonts w:ascii="楷体" w:hAnsi="楷体" w:eastAsia="楷体"/>
          <w:sz w:val="32"/>
          <w:szCs w:val="32"/>
        </w:rPr>
        <w:t>6.</w:t>
      </w:r>
      <w:r>
        <w:rPr>
          <w:rFonts w:hint="eastAsia" w:ascii="楷体" w:hAnsi="楷体" w:eastAsia="楷体"/>
          <w:sz w:val="32"/>
          <w:szCs w:val="32"/>
        </w:rPr>
        <w:t>学费、住宿费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可填写含学分学费的总额。应注意我校绝大多数专业学费和住宿费总和均在9</w:t>
      </w:r>
      <w:r>
        <w:rPr>
          <w:rFonts w:ascii="仿宋_GB2312" w:eastAsia="仿宋_GB2312"/>
          <w:sz w:val="32"/>
          <w:szCs w:val="32"/>
        </w:rPr>
        <w:t>501</w:t>
      </w:r>
      <w:r>
        <w:rPr>
          <w:rFonts w:hint="eastAsia" w:ascii="仿宋_GB2312" w:eastAsia="仿宋_GB2312"/>
          <w:sz w:val="32"/>
          <w:szCs w:val="32"/>
        </w:rPr>
        <w:t>元以下。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ind w:firstLine="600" w:firstLineChars="200"/>
        <w:rPr>
          <w:rFonts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  <w:highlight w:val="yellow"/>
        </w:rPr>
        <w:t>社区或村委开具的证明不能叫困难证明贫困证明，只能证明父母从业情况，家庭遭受突发意外情况，赡养老人情况、父母一方抚养等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ascii="黑体" w:hAnsi="黑体" w:eastAsia="黑体"/>
          <w:b w:val="0"/>
          <w:bCs w:val="0"/>
          <w:color w:val="FF0000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</w:t>
      </w:r>
      <w:r>
        <w:rPr>
          <w:rFonts w:hint="eastAsia" w:ascii="黑体" w:hAnsi="黑体" w:eastAsia="黑体"/>
          <w:b w:val="0"/>
          <w:bCs w:val="0"/>
          <w:color w:val="FF0000"/>
          <w:sz w:val="32"/>
          <w:szCs w:val="32"/>
        </w:rPr>
        <w:t>不同同时勾选的项目说明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以下几项若同时勾选，家庭经济信息采集表将会验证不通过：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已勾选</w:t>
      </w:r>
      <w:r>
        <w:rPr>
          <w:rFonts w:hint="eastAsia" w:ascii="仿宋_GB2312" w:eastAsia="仿宋_GB2312"/>
          <w:color w:val="FF0000"/>
          <w:sz w:val="32"/>
          <w:szCs w:val="32"/>
        </w:rPr>
        <w:t>城乡最低生活保障户，</w:t>
      </w:r>
      <w:r>
        <w:rPr>
          <w:rFonts w:hint="eastAsia" w:ascii="仿宋_GB2312" w:eastAsia="仿宋_GB2312"/>
          <w:sz w:val="32"/>
          <w:szCs w:val="32"/>
        </w:rPr>
        <w:t>不能勾选以下2项：城镇低收入困难家庭、特困职工子女。</w:t>
      </w:r>
    </w:p>
    <w:p>
      <w:pPr>
        <w:ind w:firstLine="640" w:firstLineChars="200"/>
        <w:rPr>
          <w:rFonts w:ascii="仿宋_GB2312" w:eastAsia="仿宋_GB2312"/>
          <w:color w:val="FF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已勾选</w:t>
      </w:r>
      <w:r>
        <w:rPr>
          <w:rFonts w:hint="eastAsia" w:ascii="仿宋_GB2312" w:eastAsia="仿宋_GB2312"/>
          <w:color w:val="FF0000"/>
          <w:sz w:val="32"/>
          <w:szCs w:val="32"/>
        </w:rPr>
        <w:t>城镇低收入困难家庭，</w:t>
      </w:r>
      <w:r>
        <w:rPr>
          <w:rFonts w:hint="eastAsia" w:ascii="仿宋_GB2312" w:eastAsia="仿宋_GB2312"/>
          <w:sz w:val="32"/>
          <w:szCs w:val="32"/>
        </w:rPr>
        <w:t>不能勾选以下2项：特困职工子女、城乡最低生活保障户。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已勾</w:t>
      </w:r>
      <w:r>
        <w:rPr>
          <w:rFonts w:hint="eastAsia" w:ascii="仿宋_GB2312" w:eastAsia="仿宋_GB2312"/>
          <w:color w:val="FF0000"/>
          <w:sz w:val="32"/>
          <w:szCs w:val="32"/>
        </w:rPr>
        <w:t>选特困职工子女，</w:t>
      </w:r>
      <w:r>
        <w:rPr>
          <w:rFonts w:hint="eastAsia" w:ascii="仿宋_GB2312" w:eastAsia="仿宋_GB2312"/>
          <w:sz w:val="32"/>
          <w:szCs w:val="32"/>
        </w:rPr>
        <w:t>不能勾选以下5项：孤儿、父母不能履行抚养义务的儿童、特困供养人员、城乡最低生活保障户、城镇低收入困难家庭。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已勾</w:t>
      </w:r>
      <w:r>
        <w:rPr>
          <w:rFonts w:hint="eastAsia" w:ascii="仿宋_GB2312" w:eastAsia="仿宋_GB2312"/>
          <w:color w:val="FF0000"/>
          <w:sz w:val="32"/>
          <w:szCs w:val="32"/>
        </w:rPr>
        <w:t>选孤儿，</w:t>
      </w:r>
      <w:r>
        <w:rPr>
          <w:rFonts w:hint="eastAsia" w:ascii="仿宋_GB2312" w:eastAsia="仿宋_GB2312"/>
          <w:sz w:val="32"/>
          <w:szCs w:val="32"/>
        </w:rPr>
        <w:t>不能勾选以下8项：特困职工子女、父母不能履行抚养义务的儿童、父母一方抚养、父母残疾情况、父母从业情况、父母文化、父母年龄、赡养老人。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已勾</w:t>
      </w:r>
      <w:r>
        <w:rPr>
          <w:rFonts w:hint="eastAsia" w:ascii="仿宋_GB2312" w:eastAsia="仿宋_GB2312"/>
          <w:color w:val="FF0000"/>
          <w:sz w:val="32"/>
          <w:szCs w:val="32"/>
        </w:rPr>
        <w:t>选父母不能履行抚养义务的儿童，</w:t>
      </w:r>
      <w:r>
        <w:rPr>
          <w:rFonts w:hint="eastAsia" w:ascii="仿宋_GB2312" w:eastAsia="仿宋_GB2312"/>
          <w:sz w:val="32"/>
          <w:szCs w:val="32"/>
        </w:rPr>
        <w:t>不能勾选以下2项：孤儿、父母一方抚养。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已勾</w:t>
      </w:r>
      <w:r>
        <w:rPr>
          <w:rFonts w:hint="eastAsia" w:ascii="仿宋_GB2312" w:eastAsia="仿宋_GB2312"/>
          <w:color w:val="FF0000"/>
          <w:sz w:val="32"/>
          <w:szCs w:val="32"/>
        </w:rPr>
        <w:t>选父母一方抚养，</w:t>
      </w:r>
      <w:r>
        <w:rPr>
          <w:rFonts w:hint="eastAsia" w:ascii="仿宋_GB2312" w:eastAsia="仿宋_GB2312"/>
          <w:sz w:val="32"/>
          <w:szCs w:val="32"/>
        </w:rPr>
        <w:t>不能勾选以下2项：孤儿、父母不能履行抚养义务的儿童。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填写</w:t>
      </w:r>
      <w:r>
        <w:rPr>
          <w:rFonts w:hint="eastAsia" w:ascii="仿宋_GB2312" w:eastAsia="仿宋_GB2312"/>
          <w:color w:val="FF0000"/>
          <w:sz w:val="32"/>
          <w:szCs w:val="32"/>
        </w:rPr>
        <w:t>家庭成员患重大疾病栏目，</w:t>
      </w:r>
      <w:r>
        <w:rPr>
          <w:rFonts w:hint="eastAsia" w:ascii="仿宋_GB2312" w:eastAsia="仿宋_GB2312"/>
          <w:sz w:val="32"/>
          <w:szCs w:val="32"/>
        </w:rPr>
        <w:t>若已勾选</w:t>
      </w:r>
      <w:r>
        <w:rPr>
          <w:rFonts w:hint="eastAsia" w:ascii="仿宋_GB2312" w:eastAsia="仿宋_GB2312"/>
          <w:color w:val="FF0000"/>
          <w:sz w:val="32"/>
          <w:szCs w:val="32"/>
        </w:rPr>
        <w:t>孤儿，</w:t>
      </w:r>
      <w:r>
        <w:rPr>
          <w:rFonts w:hint="eastAsia" w:ascii="仿宋_GB2312" w:eastAsia="仿宋_GB2312"/>
          <w:sz w:val="32"/>
          <w:szCs w:val="32"/>
        </w:rPr>
        <w:t>则该栏目不能选择父母均患重大疾病（不含残疾）和父母一方患重大疾病（不含残疾）。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三、重点保障人群名单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“全国学生资助管理信息系统”中的信息查询功能可导出广东省外的“</w:t>
      </w:r>
      <w:r>
        <w:rPr>
          <w:rFonts w:ascii="仿宋_GB2312" w:eastAsia="仿宋_GB2312"/>
          <w:sz w:val="32"/>
          <w:szCs w:val="32"/>
        </w:rPr>
        <w:t>脱贫家庭学生、脱贫不稳定家庭学生、边缘易致贫家庭学生、突发严重困难家庭学生</w:t>
      </w:r>
      <w:r>
        <w:rPr>
          <w:rFonts w:hint="eastAsia" w:ascii="仿宋_GB2312" w:eastAsia="仿宋_GB2312"/>
          <w:sz w:val="32"/>
          <w:szCs w:val="32"/>
        </w:rPr>
        <w:t>名单</w:t>
      </w:r>
      <w:r>
        <w:rPr>
          <w:rFonts w:ascii="仿宋_GB2312" w:eastAsia="仿宋_GB2312"/>
          <w:sz w:val="32"/>
          <w:szCs w:val="32"/>
        </w:rPr>
        <w:t>。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可导出全国</w:t>
      </w:r>
      <w:r>
        <w:rPr>
          <w:rFonts w:ascii="仿宋_GB2312" w:eastAsia="仿宋_GB2312"/>
          <w:sz w:val="32"/>
          <w:szCs w:val="32"/>
        </w:rPr>
        <w:t>城乡低保学生、特困救助学生、孤儿学生、残疾学生。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highlight w:val="yellow"/>
        </w:rPr>
        <w:t>名单由学校导出发各学院《重点保障人群数据库名单（</w:t>
      </w:r>
      <w:r>
        <w:rPr>
          <w:rFonts w:ascii="仿宋_GB2312" w:eastAsia="仿宋_GB2312"/>
          <w:sz w:val="32"/>
          <w:szCs w:val="32"/>
          <w:highlight w:val="yellow"/>
        </w:rPr>
        <w:t>2023.9）</w:t>
      </w:r>
      <w:r>
        <w:rPr>
          <w:rFonts w:hint="eastAsia" w:ascii="仿宋_GB2312" w:eastAsia="仿宋_GB2312"/>
          <w:sz w:val="32"/>
          <w:szCs w:val="32"/>
          <w:highlight w:val="yellow"/>
        </w:rPr>
        <w:t>》。若名单中无可由学生按以上要求自行提供佐证材料。</w:t>
      </w:r>
    </w:p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  <w:sz w:val="32"/>
          <w:szCs w:val="32"/>
        </w:rPr>
        <w:t xml:space="preserve"> </w:t>
      </w:r>
      <w:r>
        <w:rPr>
          <w:rFonts w:ascii="黑体" w:hAnsi="黑体" w:eastAsia="黑体"/>
          <w:sz w:val="32"/>
          <w:szCs w:val="32"/>
        </w:rPr>
        <w:t xml:space="preserve">   </w:t>
      </w:r>
      <w:r>
        <w:rPr>
          <w:rFonts w:hint="eastAsia" w:ascii="黑体" w:hAnsi="黑体" w:eastAsia="黑体"/>
          <w:sz w:val="32"/>
          <w:szCs w:val="32"/>
        </w:rPr>
        <w:t>四、关于学院交叉审核家庭经济信</w:t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息的工作</w:t>
      </w:r>
    </w:p>
    <w:p>
      <w:pPr>
        <w:adjustRightInd w:val="0"/>
        <w:snapToGrid w:val="0"/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本次学院交叉审核通过系统进行，各学院副书记随机授予不同学院的权限，各年级辅导员审核完成后上报副书记，则可开展交叉审核。</w:t>
      </w:r>
    </w:p>
    <w:sectPr>
      <w:pgSz w:w="11906" w:h="16838"/>
      <w:pgMar w:top="851" w:right="1133" w:bottom="709" w:left="9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5ZDY5NWE0N2JkYjExMzBjOWQ4NGQwZDk0MDAyMzUifQ=="/>
  </w:docVars>
  <w:rsids>
    <w:rsidRoot w:val="008A1304"/>
    <w:rsid w:val="000145C7"/>
    <w:rsid w:val="0001614F"/>
    <w:rsid w:val="00023D0C"/>
    <w:rsid w:val="00060F83"/>
    <w:rsid w:val="00065E36"/>
    <w:rsid w:val="000915C5"/>
    <w:rsid w:val="00095A81"/>
    <w:rsid w:val="000A35A8"/>
    <w:rsid w:val="000A5310"/>
    <w:rsid w:val="000C6F77"/>
    <w:rsid w:val="000E7D68"/>
    <w:rsid w:val="00105481"/>
    <w:rsid w:val="00106EC8"/>
    <w:rsid w:val="00113C1A"/>
    <w:rsid w:val="00136218"/>
    <w:rsid w:val="0014166A"/>
    <w:rsid w:val="0015055A"/>
    <w:rsid w:val="00161D0C"/>
    <w:rsid w:val="001979A6"/>
    <w:rsid w:val="001B0D7A"/>
    <w:rsid w:val="001B788F"/>
    <w:rsid w:val="001E6BF9"/>
    <w:rsid w:val="002140F0"/>
    <w:rsid w:val="0023162D"/>
    <w:rsid w:val="0023597C"/>
    <w:rsid w:val="002657E1"/>
    <w:rsid w:val="00275336"/>
    <w:rsid w:val="00276D78"/>
    <w:rsid w:val="0029195A"/>
    <w:rsid w:val="00294F5D"/>
    <w:rsid w:val="002A694E"/>
    <w:rsid w:val="002D4B20"/>
    <w:rsid w:val="002E1CFB"/>
    <w:rsid w:val="00302A59"/>
    <w:rsid w:val="00311B6D"/>
    <w:rsid w:val="00312710"/>
    <w:rsid w:val="00317803"/>
    <w:rsid w:val="003462D1"/>
    <w:rsid w:val="003529E9"/>
    <w:rsid w:val="00357F5F"/>
    <w:rsid w:val="00381232"/>
    <w:rsid w:val="003918BD"/>
    <w:rsid w:val="003A2F81"/>
    <w:rsid w:val="003D30F3"/>
    <w:rsid w:val="003D357F"/>
    <w:rsid w:val="003E6CB1"/>
    <w:rsid w:val="0041261F"/>
    <w:rsid w:val="004136E8"/>
    <w:rsid w:val="00426454"/>
    <w:rsid w:val="004314BA"/>
    <w:rsid w:val="004462B0"/>
    <w:rsid w:val="00473A4D"/>
    <w:rsid w:val="00477B63"/>
    <w:rsid w:val="00493FB6"/>
    <w:rsid w:val="004A6D46"/>
    <w:rsid w:val="004B5E26"/>
    <w:rsid w:val="004C06C7"/>
    <w:rsid w:val="004C1CC9"/>
    <w:rsid w:val="004C3389"/>
    <w:rsid w:val="004C3F5C"/>
    <w:rsid w:val="004D63DD"/>
    <w:rsid w:val="004E2061"/>
    <w:rsid w:val="004F219F"/>
    <w:rsid w:val="00507553"/>
    <w:rsid w:val="00546BC9"/>
    <w:rsid w:val="0054732A"/>
    <w:rsid w:val="005575AF"/>
    <w:rsid w:val="00573CFC"/>
    <w:rsid w:val="00587470"/>
    <w:rsid w:val="00590EC3"/>
    <w:rsid w:val="005947E1"/>
    <w:rsid w:val="005B3FCD"/>
    <w:rsid w:val="005D76C0"/>
    <w:rsid w:val="005E4B63"/>
    <w:rsid w:val="005F3BD4"/>
    <w:rsid w:val="00600054"/>
    <w:rsid w:val="00600B8E"/>
    <w:rsid w:val="0060658A"/>
    <w:rsid w:val="00610DC9"/>
    <w:rsid w:val="0062157A"/>
    <w:rsid w:val="00637EA3"/>
    <w:rsid w:val="00642903"/>
    <w:rsid w:val="00644271"/>
    <w:rsid w:val="00671873"/>
    <w:rsid w:val="0069001C"/>
    <w:rsid w:val="006921DB"/>
    <w:rsid w:val="006B5188"/>
    <w:rsid w:val="006B6D36"/>
    <w:rsid w:val="006E108A"/>
    <w:rsid w:val="006E7CDE"/>
    <w:rsid w:val="0070127D"/>
    <w:rsid w:val="00782FC2"/>
    <w:rsid w:val="0079443C"/>
    <w:rsid w:val="007A1CFC"/>
    <w:rsid w:val="007D4B61"/>
    <w:rsid w:val="007E4903"/>
    <w:rsid w:val="007F5E9F"/>
    <w:rsid w:val="00800837"/>
    <w:rsid w:val="008330E8"/>
    <w:rsid w:val="00840C05"/>
    <w:rsid w:val="008464DD"/>
    <w:rsid w:val="00866F2A"/>
    <w:rsid w:val="00884B7A"/>
    <w:rsid w:val="00885494"/>
    <w:rsid w:val="008A1304"/>
    <w:rsid w:val="008B7142"/>
    <w:rsid w:val="008F52DD"/>
    <w:rsid w:val="008F584F"/>
    <w:rsid w:val="008F7926"/>
    <w:rsid w:val="008F7B51"/>
    <w:rsid w:val="008F7C88"/>
    <w:rsid w:val="00924692"/>
    <w:rsid w:val="00927293"/>
    <w:rsid w:val="00936CB4"/>
    <w:rsid w:val="00940776"/>
    <w:rsid w:val="00957F32"/>
    <w:rsid w:val="00960DB4"/>
    <w:rsid w:val="00970592"/>
    <w:rsid w:val="00970BCC"/>
    <w:rsid w:val="00975467"/>
    <w:rsid w:val="0098528B"/>
    <w:rsid w:val="009A0AFF"/>
    <w:rsid w:val="009A135B"/>
    <w:rsid w:val="009A290A"/>
    <w:rsid w:val="009A7813"/>
    <w:rsid w:val="009B6923"/>
    <w:rsid w:val="00A21972"/>
    <w:rsid w:val="00A40093"/>
    <w:rsid w:val="00A52DB3"/>
    <w:rsid w:val="00A67F27"/>
    <w:rsid w:val="00A72EB7"/>
    <w:rsid w:val="00A7353B"/>
    <w:rsid w:val="00A73F8C"/>
    <w:rsid w:val="00A91291"/>
    <w:rsid w:val="00A9332D"/>
    <w:rsid w:val="00A95971"/>
    <w:rsid w:val="00AA40FE"/>
    <w:rsid w:val="00AA57AB"/>
    <w:rsid w:val="00AE30E2"/>
    <w:rsid w:val="00AE57EF"/>
    <w:rsid w:val="00B17E69"/>
    <w:rsid w:val="00B67F5E"/>
    <w:rsid w:val="00B817A6"/>
    <w:rsid w:val="00B85E25"/>
    <w:rsid w:val="00BF0662"/>
    <w:rsid w:val="00C12528"/>
    <w:rsid w:val="00C24BCE"/>
    <w:rsid w:val="00C52081"/>
    <w:rsid w:val="00C5269A"/>
    <w:rsid w:val="00C559B7"/>
    <w:rsid w:val="00C73FCB"/>
    <w:rsid w:val="00C96148"/>
    <w:rsid w:val="00CA3D20"/>
    <w:rsid w:val="00CB46F2"/>
    <w:rsid w:val="00CB5A6D"/>
    <w:rsid w:val="00CC12EC"/>
    <w:rsid w:val="00CE67ED"/>
    <w:rsid w:val="00D163B7"/>
    <w:rsid w:val="00D25586"/>
    <w:rsid w:val="00D35229"/>
    <w:rsid w:val="00D62ADE"/>
    <w:rsid w:val="00D72F34"/>
    <w:rsid w:val="00D74803"/>
    <w:rsid w:val="00D85549"/>
    <w:rsid w:val="00D9122B"/>
    <w:rsid w:val="00D958DB"/>
    <w:rsid w:val="00D977AD"/>
    <w:rsid w:val="00DA1FF8"/>
    <w:rsid w:val="00DA2691"/>
    <w:rsid w:val="00DB2160"/>
    <w:rsid w:val="00DB65A2"/>
    <w:rsid w:val="00DB66A5"/>
    <w:rsid w:val="00DF11CD"/>
    <w:rsid w:val="00E0087C"/>
    <w:rsid w:val="00E320BB"/>
    <w:rsid w:val="00E51BF0"/>
    <w:rsid w:val="00E66831"/>
    <w:rsid w:val="00E968C2"/>
    <w:rsid w:val="00EB37D2"/>
    <w:rsid w:val="00EB523B"/>
    <w:rsid w:val="00EB7681"/>
    <w:rsid w:val="00EC4E48"/>
    <w:rsid w:val="00EE5386"/>
    <w:rsid w:val="00EF6335"/>
    <w:rsid w:val="00F05CEF"/>
    <w:rsid w:val="00F51E85"/>
    <w:rsid w:val="00F85D4B"/>
    <w:rsid w:val="00F92DDC"/>
    <w:rsid w:val="00FA6D8B"/>
    <w:rsid w:val="5CC3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png"/><Relationship Id="rId27" Type="http://schemas.openxmlformats.org/officeDocument/2006/relationships/image" Target="media/image24.jpeg"/><Relationship Id="rId26" Type="http://schemas.openxmlformats.org/officeDocument/2006/relationships/image" Target="media/image23.pn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448</Words>
  <Characters>2555</Characters>
  <Lines>21</Lines>
  <Paragraphs>5</Paragraphs>
  <TotalTime>975</TotalTime>
  <ScaleCrop>false</ScaleCrop>
  <LinksUpToDate>false</LinksUpToDate>
  <CharactersWithSpaces>2998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2022-04-20T03:46:00Z</dcterms:created>
  <dc:creator>李丹莹</dc:creator>
  <cp:lastModifiedBy>^XI^</cp:lastModifiedBy>
  <dcterms:modified xsi:type="dcterms:W3CDTF">2023-09-18T09:26:52Z</dcterms:modified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549B4E5A686347B68622397268DF3F55_12</vt:lpwstr>
  </property>
</Properties>
</file>